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89" w:rsidRDefault="00A14F89">
      <w:bookmarkStart w:id="0" w:name="_GoBack"/>
      <w:r>
        <w:t xml:space="preserve">Gli errori, le omissioni e i versamenti carenti possono essere regolarizzati eseguendo spontaneamente il pagamento (cd. RAVVEDIMENTO OPEROSO) dell’imposta dovuta, degli interessi calcolati al </w:t>
      </w:r>
      <w:r>
        <w:rPr>
          <w:u w:val="single"/>
        </w:rPr>
        <w:t>tasso legale annuo</w:t>
      </w:r>
      <w:r>
        <w:t xml:space="preserve"> dal giorno in cui il versamento avrebbe dovuto essere effettuato a quello in cui viene effettivamente eseguito e della sanzione in misura ridotta.</w:t>
      </w:r>
      <w:r>
        <w:br/>
        <w:t xml:space="preserve">Il contribuente che abbia quindi omesso il pagamento dell'imposta o della tassa comunale entro i termini previsti dalle disposizioni vigenti, può effettuare il ravvedimento operoso, </w:t>
      </w:r>
      <w:r>
        <w:rPr>
          <w:rStyle w:val="Enfasigrassetto"/>
        </w:rPr>
        <w:t>sempre che la violazione non sia stata già constatata e comunque non siano iniziati accessi, ispezioni e verifiche amministrative di accertamento da parte del Servizio Tributi</w:t>
      </w:r>
      <w:r>
        <w:t>, per le quali l'autore o i soggetti solidalmente obbligati non ne siano venuti a conoscenza.</w:t>
      </w:r>
    </w:p>
    <w:p w:rsidR="00003C10" w:rsidRDefault="00A14F89">
      <w:r>
        <w:t>Nella eventualità di ritardato pagamento si consiglia comunque di rivolgersi all’Ufficio Tributi del Comune di Dorgali per il calcolo esatto del ravvedimento operoso.</w:t>
      </w:r>
      <w:r>
        <w:br/>
      </w:r>
      <w:r>
        <w:br/>
        <w:t> </w:t>
      </w:r>
      <w:r>
        <w:rPr>
          <w:rStyle w:val="Enfasigrassetto"/>
          <w:color w:val="E53333"/>
          <w:sz w:val="27"/>
          <w:szCs w:val="27"/>
        </w:rPr>
        <w:t>ACCERTAMENTO PER OMESSO/PARZIALE VERSAMENTO:</w:t>
      </w:r>
      <w:r>
        <w:br/>
        <w:t xml:space="preserve">In caso di ritardato od omesso pagamento TARI, il Comune di </w:t>
      </w:r>
      <w:r>
        <w:t>Dorgali</w:t>
      </w:r>
      <w:r>
        <w:t xml:space="preserve"> invia un sollecito di pagamento, seguito dall'avviso per omesso/parziale versamento, se il primo non viene pagato.</w:t>
      </w:r>
      <w:r>
        <w:br/>
        <w:t>Relativamente alle sanzioni:</w:t>
      </w:r>
      <w:r>
        <w:br/>
        <w:t>- In caso di omesso o insufficiente pagamento si applica la sanzione del 30% dell'imposta dovuta, ovvero della differenza dell'imposta dovuta.</w:t>
      </w:r>
      <w:r>
        <w:br/>
        <w:t>- In caso di omessa presentazione della dichiarazione originaria o di variazione si applica la sanzione del 100%, riducibile con l'istituto dell'adesione ad 1/3.</w:t>
      </w:r>
      <w:r>
        <w:br/>
        <w:t>- In caso di infedele o incompleta dichiarazione si applica la sanzione del 50%, riducibile con l'istituto dell'adesione ad 1/3.</w:t>
      </w:r>
      <w:bookmarkEnd w:id="0"/>
    </w:p>
    <w:sectPr w:rsidR="00003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89"/>
    <w:rsid w:val="00003C10"/>
    <w:rsid w:val="00A1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79C7"/>
  <w15:chartTrackingRefBased/>
  <w15:docId w15:val="{8E747A52-3554-42B0-BB45-7C45F9DB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14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Chessa</dc:creator>
  <cp:keywords/>
  <dc:description/>
  <cp:lastModifiedBy>Giuseppe Chessa</cp:lastModifiedBy>
  <cp:revision>1</cp:revision>
  <dcterms:created xsi:type="dcterms:W3CDTF">2020-07-21T07:14:00Z</dcterms:created>
  <dcterms:modified xsi:type="dcterms:W3CDTF">2020-07-21T07:17:00Z</dcterms:modified>
</cp:coreProperties>
</file>